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educativa alunni disabili in ambito scolastico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educativa specialistica per l'autonomia e la comunicazione personale dell'alunno con handicap fisico o sensoriale, per l'integrazione scolastica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D.P.R. n. 616 del 24.07.1977 (art. 42); Legge 5 febbraio 1992, n. 104 (art. 13); Nota Ministero dell'Istruzione, dell'Universita' e della Ricerca prot. n.3390 del 30.11.2001; Legge n. 289/2002 (art. 35); D.P.CM. n. 185 del 23.02.2006; Linee guida per l'integrazione scolastica degli alunni con disabilita' - Deliberazioni/Leggi regionali - Deliberazione di Giunta Deliberazione -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EMailservizifinanziari@comune.parona.pv.it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